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9151B8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Default="009151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9151B8" w:rsidRDefault="009151B8" w:rsidP="0091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для совместных занятий с ребенком план на неделю с 27 апреля по 30 апреля в соответствии с образовательной программой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 xml:space="preserve"> вашей возрастной группы</w:t>
            </w:r>
          </w:p>
        </w:tc>
      </w:tr>
      <w:tr w:rsidR="009151B8" w:rsidTr="009151B8">
        <w:trPr>
          <w:trHeight w:val="55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Default="009151B8" w:rsidP="009151B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Мебель, от прошлого к настоящему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151B8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Default="0091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Дата:27.04.2020</w:t>
            </w:r>
          </w:p>
        </w:tc>
      </w:tr>
      <w:tr w:rsidR="009151B8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9151B8" w:rsidP="009151B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9151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9151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151B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Чтение рассказа В. Драгунского "Сверху вниз, наискосок".</w:t>
            </w:r>
            <w:r w:rsidRPr="009151B8">
              <w:rPr>
                <w:rFonts w:ascii="Times New Roman" w:hAnsi="Times New Roman" w:cs="Times New Roman"/>
                <w:shd w:val="clear" w:color="auto" w:fill="FFFFFF"/>
              </w:rPr>
              <w:t xml:space="preserve"> Уточнить, что такое рассказ; познакомить детей с новым юмористическим рассказом</w:t>
            </w:r>
          </w:p>
          <w:p w:rsidR="009151B8" w:rsidRPr="009151B8" w:rsidRDefault="009151B8" w:rsidP="009151B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9151B8">
              <w:rPr>
                <w:rFonts w:ascii="Times New Roman" w:hAnsi="Times New Roman" w:cs="Times New Roman"/>
                <w:shd w:val="clear" w:color="auto" w:fill="FFFFFF"/>
              </w:rPr>
              <w:t xml:space="preserve">Познакомиться с произведением можно </w:t>
            </w:r>
            <w:hyperlink r:id="rId5" w:history="1"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здесь</w:t>
              </w:r>
            </w:hyperlink>
            <w:r w:rsidR="00697B19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697B19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разьясните</w:t>
            </w:r>
            <w:proofErr w:type="spellEnd"/>
            <w:r w:rsidR="00697B19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 все </w:t>
            </w:r>
            <w:proofErr w:type="gramStart"/>
            <w:r w:rsidR="00697B19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слова</w:t>
            </w:r>
            <w:proofErr w:type="gramEnd"/>
            <w:r w:rsidR="00697B19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 которые не понятны ребенку.</w:t>
            </w:r>
          </w:p>
          <w:p w:rsidR="000F02F8" w:rsidRPr="009151B8" w:rsidRDefault="009151B8" w:rsidP="009151B8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151B8">
              <w:rPr>
                <w:rFonts w:ascii="Times New Roman" w:hAnsi="Times New Roman" w:cs="Times New Roman"/>
                <w:shd w:val="clear" w:color="auto" w:fill="FFFFFF"/>
              </w:rPr>
              <w:t xml:space="preserve">Прослушать </w:t>
            </w:r>
            <w:proofErr w:type="spellStart"/>
            <w:r w:rsidRPr="009151B8">
              <w:rPr>
                <w:rFonts w:ascii="Times New Roman" w:hAnsi="Times New Roman" w:cs="Times New Roman"/>
                <w:shd w:val="clear" w:color="auto" w:fill="FFFFFF"/>
              </w:rPr>
              <w:t>аудиорассказ</w:t>
            </w:r>
            <w:proofErr w:type="spellEnd"/>
            <w:r w:rsidRPr="009151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6" w:history="1"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«</w:t>
              </w:r>
              <w:proofErr w:type="spellStart"/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Сверху</w:t>
              </w:r>
              <w:proofErr w:type="gramStart"/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,с</w:t>
              </w:r>
              <w:proofErr w:type="gramEnd"/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низу,наискосок</w:t>
              </w:r>
              <w:proofErr w:type="spellEnd"/>
              <w:r w:rsidRPr="009151B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»</w:t>
              </w:r>
            </w:hyperlink>
            <w:r w:rsidR="000F02F8">
              <w:rPr>
                <w:rFonts w:ascii="Times New Roman" w:hAnsi="Times New Roman" w:cs="Times New Roman"/>
                <w:shd w:val="clear" w:color="auto" w:fill="FFFFFF"/>
              </w:rPr>
              <w:t xml:space="preserve">  и </w:t>
            </w:r>
            <w:hyperlink r:id="rId7" w:history="1">
              <w:r w:rsidR="000F02F8" w:rsidRPr="000F02F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 xml:space="preserve">иллюстрации просмотреть можно </w:t>
              </w:r>
            </w:hyperlink>
            <w:r w:rsidR="000F02F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A34E5" w:rsidRPr="008A34E5" w:rsidRDefault="000F02F8" w:rsidP="008A34E5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8A34E5">
              <w:rPr>
                <w:b/>
                <w:sz w:val="24"/>
                <w:szCs w:val="24"/>
                <w:lang w:val="ru-RU"/>
              </w:rPr>
              <w:t xml:space="preserve">Рисование </w:t>
            </w:r>
            <w:r w:rsidR="00CA3426" w:rsidRPr="008A34E5">
              <w:rPr>
                <w:b/>
                <w:sz w:val="24"/>
                <w:szCs w:val="24"/>
                <w:lang w:val="ru-RU"/>
              </w:rPr>
              <w:t xml:space="preserve"> «</w:t>
            </w:r>
            <w:r w:rsidR="008A34E5" w:rsidRPr="008A34E5">
              <w:rPr>
                <w:b/>
                <w:sz w:val="24"/>
                <w:szCs w:val="24"/>
                <w:lang w:val="ru-RU"/>
              </w:rPr>
              <w:t>Моя комната</w:t>
            </w:r>
            <w:r w:rsidR="00CA3426" w:rsidRPr="008A34E5">
              <w:rPr>
                <w:b/>
                <w:sz w:val="24"/>
                <w:szCs w:val="24"/>
                <w:lang w:val="ru-RU"/>
              </w:rPr>
              <w:t>»</w:t>
            </w:r>
            <w:r w:rsidR="00CA3426" w:rsidRPr="008A34E5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A34E5">
              <w:rPr>
                <w:rStyle w:val="ab"/>
                <w:color w:val="000000"/>
                <w:shd w:val="clear" w:color="auto" w:fill="FFFFFF"/>
              </w:rPr>
              <w:t>Цель</w:t>
            </w:r>
            <w:proofErr w:type="gramStart"/>
            <w:r w:rsidRPr="008A34E5">
              <w:rPr>
                <w:rStyle w:val="ab"/>
                <w:color w:val="000000"/>
                <w:shd w:val="clear" w:color="auto" w:fill="FFFFFF"/>
              </w:rPr>
              <w:t>:</w:t>
            </w:r>
            <w:r w:rsidRPr="008A34E5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8A34E5">
              <w:rPr>
                <w:color w:val="000000"/>
                <w:shd w:val="clear" w:color="auto" w:fill="FFFFFF"/>
              </w:rPr>
              <w:t>точнение</w:t>
            </w:r>
            <w:proofErr w:type="spellEnd"/>
            <w:r w:rsidRPr="008A34E5">
              <w:rPr>
                <w:color w:val="000000"/>
                <w:shd w:val="clear" w:color="auto" w:fill="FFFFFF"/>
              </w:rPr>
              <w:t xml:space="preserve"> и расширение представлений детей о мебели, ее функциях и свойствах, качестве материалов из которых она изготовлена, ее разнообразии (по форме, величине, цвету и назначению).</w:t>
            </w:r>
            <w:r w:rsidRPr="008A34E5">
              <w:rPr>
                <w:rStyle w:val="ab"/>
                <w:color w:val="000000"/>
              </w:rPr>
              <w:t>Загадки: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Есть спина, а не лежит никогда.</w:t>
            </w:r>
            <w:r w:rsidRPr="008A34E5">
              <w:rPr>
                <w:color w:val="000000"/>
              </w:rPr>
              <w:br/>
              <w:t>Есть четыре ноги, а не ходит.</w:t>
            </w:r>
            <w:r w:rsidRPr="008A34E5">
              <w:rPr>
                <w:color w:val="000000"/>
              </w:rPr>
              <w:br/>
              <w:t>Сам всегда стоит, а другим сидеть велит.</w:t>
            </w:r>
            <w:r w:rsidRPr="008A34E5">
              <w:rPr>
                <w:color w:val="000000"/>
              </w:rPr>
              <w:br/>
            </w:r>
            <w:r w:rsidRPr="008A34E5">
              <w:rPr>
                <w:rStyle w:val="ab"/>
                <w:color w:val="000000"/>
              </w:rPr>
              <w:t>(Стул)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На него садятся, но не стул.</w:t>
            </w:r>
            <w:r w:rsidRPr="008A34E5">
              <w:rPr>
                <w:color w:val="000000"/>
              </w:rPr>
              <w:br/>
              <w:t>С подлокотниками, но не диван.</w:t>
            </w:r>
            <w:r w:rsidRPr="008A34E5">
              <w:rPr>
                <w:color w:val="000000"/>
              </w:rPr>
              <w:br/>
              <w:t>С подушками, но не кровать.</w:t>
            </w:r>
            <w:r w:rsidRPr="008A34E5">
              <w:rPr>
                <w:color w:val="000000"/>
              </w:rPr>
              <w:br/>
              <w:t>(</w:t>
            </w:r>
            <w:r w:rsidRPr="008A34E5">
              <w:rPr>
                <w:rStyle w:val="ab"/>
                <w:color w:val="000000"/>
              </w:rPr>
              <w:t>Кресло</w:t>
            </w:r>
            <w:r w:rsidRPr="008A34E5">
              <w:rPr>
                <w:color w:val="000000"/>
              </w:rPr>
              <w:t>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У него спина большая,</w:t>
            </w:r>
            <w:r w:rsidRPr="008A34E5">
              <w:rPr>
                <w:color w:val="000000"/>
              </w:rPr>
              <w:br/>
              <w:t>И на ней он разрешает.</w:t>
            </w:r>
            <w:r w:rsidRPr="008A34E5">
              <w:rPr>
                <w:color w:val="000000"/>
              </w:rPr>
              <w:br/>
              <w:t>И писать, и рисовать,</w:t>
            </w:r>
            <w:r w:rsidRPr="008A34E5">
              <w:rPr>
                <w:color w:val="000000"/>
              </w:rPr>
              <w:br/>
              <w:t>И лепить, и вырезать.</w:t>
            </w:r>
            <w:r w:rsidRPr="008A34E5">
              <w:rPr>
                <w:color w:val="000000"/>
              </w:rPr>
              <w:br/>
            </w:r>
            <w:r w:rsidRPr="008A34E5">
              <w:rPr>
                <w:rStyle w:val="ab"/>
                <w:color w:val="000000"/>
              </w:rPr>
              <w:t>(Стол)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Четыре ножки,</w:t>
            </w:r>
            <w:r w:rsidRPr="008A34E5">
              <w:rPr>
                <w:color w:val="000000"/>
              </w:rPr>
              <w:br/>
              <w:t>Одно тело и две спинки,</w:t>
            </w:r>
            <w:r w:rsidRPr="008A34E5">
              <w:rPr>
                <w:color w:val="000000"/>
              </w:rPr>
              <w:br/>
              <w:t>На одной из спинок –</w:t>
            </w:r>
            <w:r w:rsidRPr="008A34E5">
              <w:rPr>
                <w:color w:val="000000"/>
              </w:rPr>
              <w:br/>
              <w:t xml:space="preserve">Перинка для </w:t>
            </w:r>
            <w:proofErr w:type="spellStart"/>
            <w:r w:rsidRPr="008A34E5">
              <w:rPr>
                <w:color w:val="000000"/>
              </w:rPr>
              <w:t>Иринки</w:t>
            </w:r>
            <w:proofErr w:type="spellEnd"/>
            <w:r w:rsidRPr="008A34E5">
              <w:rPr>
                <w:color w:val="000000"/>
              </w:rPr>
              <w:t>.</w:t>
            </w:r>
            <w:r w:rsidRPr="008A34E5">
              <w:rPr>
                <w:color w:val="000000"/>
              </w:rPr>
              <w:br/>
            </w:r>
            <w:r w:rsidRPr="008A34E5">
              <w:rPr>
                <w:rStyle w:val="ab"/>
                <w:color w:val="000000"/>
              </w:rPr>
              <w:t>(Кровать)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Я удобный, очень мягкий,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Вам не трудно отгадать.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 Любят бабушки и внуки,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Посидеть и полежать.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 (Диван)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-Ребята, а как можно назвать все эти предметы одним словом?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rStyle w:val="ab"/>
                <w:color w:val="000000"/>
              </w:rPr>
              <w:t>Пальчиковая  игра: «Мебель»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Раз, два, три, четыре, пять (зажимаем пальцы в кулак)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Начинаем мы считать (разжимаем)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Много мебели в квартире (кулачки сжимаем, разжимаем)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 В шкаф повесим мы рубашку, (поочередно зажимаем пальцы в кулак)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А в буфет поставим чашку,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Чтобы ноги отдохнули, посидим чуть-чуть на стуле,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А когда мы крепко спали, на кровати мы лежали,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А потом мы с котом, посидели за столом.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t>Чай с вареньем дружно пили (хлопки)</w:t>
            </w:r>
          </w:p>
          <w:p w:rsidR="008A34E5" w:rsidRPr="008A34E5" w:rsidRDefault="008A34E5" w:rsidP="008A34E5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34E5">
              <w:rPr>
                <w:color w:val="000000"/>
              </w:rPr>
              <w:lastRenderedPageBreak/>
              <w:t>Много мебели в квартире.</w:t>
            </w:r>
          </w:p>
          <w:p w:rsidR="00CA3426" w:rsidRPr="00CA3426" w:rsidRDefault="00CA3426" w:rsidP="00CA3426">
            <w:pPr>
              <w:pStyle w:val="a3"/>
              <w:spacing w:before="3" w:line="276" w:lineRule="auto"/>
              <w:rPr>
                <w:lang w:val="ru-RU"/>
              </w:rPr>
            </w:pPr>
          </w:p>
        </w:tc>
      </w:tr>
      <w:tr w:rsidR="00B21585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5" w:rsidRPr="009151B8" w:rsidRDefault="00B21585" w:rsidP="009151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28.04.2020</w:t>
            </w:r>
          </w:p>
        </w:tc>
      </w:tr>
      <w:tr w:rsidR="00B21585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5" w:rsidRDefault="00B21585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85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B215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1585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соседям»</w:t>
            </w:r>
            <w:r w:rsidRPr="00B2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585" w:rsidRPr="00B21585" w:rsidRDefault="00B21585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8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:rsidR="00B21585" w:rsidRPr="00B21585" w:rsidRDefault="00B21585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85">
              <w:rPr>
                <w:rFonts w:ascii="Times New Roman" w:hAnsi="Times New Roman" w:cs="Times New Roman"/>
                <w:sz w:val="24"/>
                <w:szCs w:val="24"/>
              </w:rPr>
              <w:t>   • Развивать умение ориентироваться на листе бумаги, определять стороны, углы и середину листа.</w:t>
            </w:r>
          </w:p>
          <w:p w:rsidR="00E75B10" w:rsidRDefault="00B21585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85">
              <w:rPr>
                <w:rFonts w:ascii="Times New Roman" w:hAnsi="Times New Roman" w:cs="Times New Roman"/>
                <w:sz w:val="24"/>
                <w:szCs w:val="24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  <w:p w:rsidR="00B21585" w:rsidRPr="00B21585" w:rsidRDefault="00704A7F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25311" wp14:editId="0DD9727E">
                  <wp:extent cx="5648325" cy="2647384"/>
                  <wp:effectExtent l="0" t="0" r="0" b="635"/>
                  <wp:docPr id="1" name="Рисунок 1" descr="Книга: &quot;3000 заданий для подготовки детей к школе. Раскрась и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нига: &quot;3000 заданий для подготовки детей к школе. Раскрась и ...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/>
                          <a:stretch/>
                        </pic:blipFill>
                        <pic:spPr bwMode="auto">
                          <a:xfrm>
                            <a:off x="0" y="0"/>
                            <a:ext cx="5649533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92AC36C" wp14:editId="5897EA0A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-2728595</wp:posOffset>
                  </wp:positionV>
                  <wp:extent cx="2352675" cy="3026410"/>
                  <wp:effectExtent l="0" t="0" r="9525" b="2540"/>
                  <wp:wrapThrough wrapText="bothSides">
                    <wp:wrapPolygon edited="0">
                      <wp:start x="0" y="0"/>
                      <wp:lineTo x="0" y="21482"/>
                      <wp:lineTo x="21513" y="21482"/>
                      <wp:lineTo x="21513" y="0"/>
                      <wp:lineTo x="0" y="0"/>
                    </wp:wrapPolygon>
                  </wp:wrapThrough>
                  <wp:docPr id="4" name="Рисунок 4" descr="Дрофа-Медиа Обучающий плакат Геометрические фигуры и фо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рофа-Медиа Обучающий плакат Геометрические фигуры и фо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02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B19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585" w:rsidRDefault="00B21585" w:rsidP="00B2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585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585" w:rsidRDefault="00B21585" w:rsidP="00B2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игрушки из прямоугольника. Формировать у детей умение самостоятельно использовать знакомые способы действия; Закреплять приемы вырезывания  и наклеивания.</w:t>
            </w:r>
          </w:p>
          <w:p w:rsidR="00B21585" w:rsidRDefault="00B21585" w:rsidP="00B2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память, фантазию, моторику рук; Воспитывать аккуратность в работе, умение убирать свое  рабочее место.</w:t>
            </w:r>
          </w:p>
          <w:p w:rsidR="00B21585" w:rsidRDefault="00B21585" w:rsidP="00B21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основы безопасности жизнедеятельности человека.</w:t>
            </w:r>
          </w:p>
          <w:p w:rsidR="00B21585" w:rsidRDefault="00697B19" w:rsidP="00B2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21585" w:rsidRPr="00B2158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Инструкция по изготовлению</w:t>
              </w:r>
            </w:hyperlink>
          </w:p>
        </w:tc>
      </w:tr>
      <w:tr w:rsidR="00CA3426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6" w:rsidRPr="00B21585" w:rsidRDefault="00CA3426" w:rsidP="00B21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29.04.2020</w:t>
            </w:r>
          </w:p>
        </w:tc>
      </w:tr>
      <w:tr w:rsidR="00CA3426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6" w:rsidRDefault="00CA3426" w:rsidP="00CA3426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 w:rsidRPr="007B22F7">
              <w:rPr>
                <w:b/>
                <w:sz w:val="24"/>
                <w:szCs w:val="24"/>
                <w:lang w:val="ru-RU"/>
              </w:rPr>
              <w:tab/>
            </w:r>
            <w:r w:rsidRPr="00A20966">
              <w:rPr>
                <w:b/>
                <w:sz w:val="24"/>
                <w:szCs w:val="24"/>
                <w:lang w:val="ru-RU"/>
              </w:rPr>
              <w:t>Рисование   «Цветные страницы»</w:t>
            </w:r>
            <w:r w:rsidRPr="00A20966">
              <w:rPr>
                <w:sz w:val="24"/>
                <w:szCs w:val="24"/>
                <w:lang w:val="ru-RU"/>
              </w:rPr>
              <w:t xml:space="preserve"> Учить детей задумывать содержание своего рисунка в определенной цветовой гамме и выдерживать это условие до конца. </w:t>
            </w:r>
            <w:r w:rsidRPr="007B22F7">
              <w:rPr>
                <w:sz w:val="24"/>
                <w:szCs w:val="24"/>
                <w:lang w:val="ru-RU"/>
              </w:rPr>
              <w:t xml:space="preserve">Добиваться образного решения намеченной темы. Закреплять приемы рисования акварелью, гуашью; учить разбавлять краски водой, добавлять белила для получения оттенков цвета. </w:t>
            </w:r>
            <w:r w:rsidRPr="00CA3426">
              <w:rPr>
                <w:sz w:val="24"/>
                <w:szCs w:val="24"/>
                <w:lang w:val="ru-RU"/>
              </w:rPr>
              <w:t>Развивать воображение и творчество</w:t>
            </w:r>
            <w:r>
              <w:rPr>
                <w:sz w:val="24"/>
                <w:szCs w:val="24"/>
                <w:lang w:val="ru-RU"/>
              </w:rPr>
              <w:t xml:space="preserve"> Чтение стихотворения  С. Маршака «Разноцветная книга» </w:t>
            </w:r>
            <w:hyperlink r:id="rId11" w:history="1">
              <w:r w:rsidRPr="00CA3426">
                <w:rPr>
                  <w:rStyle w:val="a8"/>
                  <w:sz w:val="24"/>
                  <w:szCs w:val="24"/>
                  <w:lang w:val="ru-RU"/>
                </w:rPr>
                <w:t>слушать</w:t>
              </w:r>
            </w:hyperlink>
            <w:r>
              <w:rPr>
                <w:sz w:val="24"/>
                <w:szCs w:val="24"/>
                <w:lang w:val="ru-RU"/>
              </w:rPr>
              <w:t xml:space="preserve">, </w:t>
            </w:r>
            <w:hyperlink r:id="rId12" w:history="1">
              <w:r w:rsidRPr="00CA3426">
                <w:rPr>
                  <w:rStyle w:val="a8"/>
                  <w:sz w:val="24"/>
                  <w:szCs w:val="24"/>
                  <w:lang w:val="ru-RU"/>
                </w:rPr>
                <w:t>смотреть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A3426" w:rsidRDefault="00CA3426" w:rsidP="00CA3426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.Предложить каждому ребенку придумать свою цветную страницу.</w:t>
            </w:r>
          </w:p>
          <w:p w:rsidR="00CA3426" w:rsidRDefault="00CA3426" w:rsidP="00CA3426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Самостоятельная работа детей. </w:t>
            </w:r>
          </w:p>
          <w:p w:rsidR="00CA3426" w:rsidRDefault="00CA3426" w:rsidP="00CA3426">
            <w:pPr>
              <w:pStyle w:val="a3"/>
              <w:spacing w:before="3"/>
              <w:rPr>
                <w:b/>
                <w:sz w:val="24"/>
                <w:szCs w:val="24"/>
              </w:rPr>
            </w:pPr>
          </w:p>
        </w:tc>
      </w:tr>
      <w:tr w:rsidR="007B22F7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7" w:rsidRPr="007B22F7" w:rsidRDefault="007B22F7" w:rsidP="007B22F7">
            <w:pPr>
              <w:pStyle w:val="a3"/>
              <w:tabs>
                <w:tab w:val="left" w:pos="3720"/>
              </w:tabs>
              <w:spacing w:befor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ab/>
              <w:t>Дата 30. 04.2020</w:t>
            </w:r>
          </w:p>
        </w:tc>
      </w:tr>
      <w:tr w:rsidR="007B22F7" w:rsidTr="009151B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7" w:rsidRDefault="007B22F7" w:rsidP="007B22F7">
            <w:pPr>
              <w:pStyle w:val="a3"/>
              <w:tabs>
                <w:tab w:val="left" w:pos="3720"/>
              </w:tabs>
              <w:spacing w:befor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Обучение грамоте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огрузим мебель в поезд</w:t>
            </w:r>
          </w:p>
          <w:p w:rsidR="007B22F7" w:rsidRDefault="007B22F7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  <w:r w:rsidRPr="00CA63B1">
              <w:rPr>
                <w:sz w:val="24"/>
                <w:szCs w:val="24"/>
                <w:lang w:val="ru-RU"/>
              </w:rPr>
              <w:t>Учить производить звуковой анализ слов,</w:t>
            </w:r>
            <w:r w:rsidR="00697B19">
              <w:rPr>
                <w:sz w:val="24"/>
                <w:szCs w:val="24"/>
                <w:lang w:val="ru-RU"/>
              </w:rPr>
              <w:t xml:space="preserve"> </w:t>
            </w:r>
            <w:r w:rsidRPr="00CA63B1">
              <w:rPr>
                <w:sz w:val="24"/>
                <w:szCs w:val="24"/>
                <w:lang w:val="ru-RU"/>
              </w:rPr>
              <w:t xml:space="preserve">характеризовать звуки. </w:t>
            </w:r>
            <w:r w:rsidR="00CA63B1" w:rsidRPr="00CA63B1">
              <w:rPr>
                <w:sz w:val="24"/>
                <w:szCs w:val="24"/>
                <w:lang w:val="ru-RU"/>
              </w:rPr>
              <w:t xml:space="preserve">Развитие способности соотносить </w:t>
            </w:r>
            <w:proofErr w:type="gramStart"/>
            <w:r w:rsidR="00CA63B1" w:rsidRPr="00CA63B1">
              <w:rPr>
                <w:sz w:val="24"/>
                <w:szCs w:val="24"/>
                <w:lang w:val="ru-RU"/>
              </w:rPr>
              <w:t>слова</w:t>
            </w:r>
            <w:proofErr w:type="gramEnd"/>
            <w:r w:rsidR="00CA63B1" w:rsidRPr="00CA63B1">
              <w:rPr>
                <w:sz w:val="24"/>
                <w:szCs w:val="24"/>
                <w:lang w:val="ru-RU"/>
              </w:rPr>
              <w:t xml:space="preserve"> состоящие из 3-5 звуков с заданными схемами. Продолжать учить проводить графические линии.</w:t>
            </w:r>
          </w:p>
          <w:p w:rsidR="00697B19" w:rsidRPr="00697B19" w:rsidRDefault="00697B19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Найди домик для слов </w:t>
            </w:r>
            <w:r w:rsidRPr="00697B19">
              <w:rPr>
                <w:sz w:val="24"/>
                <w:szCs w:val="24"/>
                <w:lang w:val="ru-RU"/>
              </w:rPr>
              <w:t xml:space="preserve"> </w:t>
            </w:r>
            <w:r w:rsidRPr="00697B19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>,</w:t>
            </w:r>
            <w:r w:rsidRPr="00697B19">
              <w:rPr>
                <w:sz w:val="24"/>
                <w:szCs w:val="24"/>
                <w:lang w:val="ru-RU"/>
              </w:rPr>
              <w:t xml:space="preserve"> </w:t>
            </w:r>
            <w:r w:rsidRPr="00697B19">
              <w:rPr>
                <w:sz w:val="24"/>
                <w:szCs w:val="24"/>
                <w:lang w:val="ru-RU"/>
              </w:rPr>
              <w:t>Полка</w:t>
            </w:r>
            <w:proofErr w:type="gramStart"/>
            <w:r w:rsidRPr="00697B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,</w:t>
            </w:r>
            <w:proofErr w:type="gramEnd"/>
            <w:r w:rsidRPr="00697B19">
              <w:rPr>
                <w:sz w:val="24"/>
                <w:szCs w:val="24"/>
                <w:lang w:val="ru-RU"/>
              </w:rPr>
              <w:t>Жук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92EEA" w:rsidRPr="00CA63B1" w:rsidRDefault="00192EEA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1418"/>
              <w:gridCol w:w="1701"/>
            </w:tblGrid>
            <w:tr w:rsidR="00192EEA" w:rsidTr="00192EEA">
              <w:tc>
                <w:tcPr>
                  <w:tcW w:w="1129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A63B1" w:rsidRDefault="00CA63B1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1418"/>
              <w:gridCol w:w="1701"/>
              <w:gridCol w:w="1417"/>
            </w:tblGrid>
            <w:tr w:rsidR="00192EEA" w:rsidTr="00192EEA">
              <w:tc>
                <w:tcPr>
                  <w:tcW w:w="1129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7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92EEA" w:rsidRDefault="00192EEA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1418"/>
            </w:tblGrid>
            <w:tr w:rsidR="00192EEA" w:rsidTr="00192EEA">
              <w:tc>
                <w:tcPr>
                  <w:tcW w:w="1129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192EEA" w:rsidRDefault="00192EEA" w:rsidP="008A34E5">
                  <w:pPr>
                    <w:pStyle w:val="a3"/>
                    <w:framePr w:hSpace="180" w:wrap="around" w:vAnchor="text" w:hAnchor="text" w:y="113"/>
                    <w:tabs>
                      <w:tab w:val="left" w:pos="3720"/>
                    </w:tabs>
                    <w:spacing w:before="3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Составление предложений по трем предметным картинкам.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- На столе лежат картинки, перевернутые лицевой стороной вниз. Каждый выберет любые три и составит с этими словами предложение.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- Посчитайте, сколько слов в вашем предложении. Назовите первое слово, назовите третье слово, назовите последнее слово.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- Есть ли в вашем предложении слова со звуком [</w:t>
            </w:r>
            <w:proofErr w:type="gramStart"/>
            <w:r w:rsidRPr="00697B19">
              <w:t>р</w:t>
            </w:r>
            <w:proofErr w:type="gramEnd"/>
            <w:r w:rsidRPr="00697B19">
              <w:t>]? Назовите их.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- Есть ли в вашем предложении слова, состоящие из трех слогов? Назовите их.</w:t>
            </w:r>
          </w:p>
          <w:p w:rsidR="00192EEA" w:rsidRDefault="00697B19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466975" cy="1847850"/>
                  <wp:effectExtent l="0" t="0" r="9525" b="0"/>
                  <wp:docPr id="6" name="Рисунок 6" descr="Методическое пособие &quot;Карточки для звуко-буквенного анализ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етодическое пособие &quot;Карточки для звуко-буквенного анализ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14" w:history="1">
              <w:r w:rsidRPr="00697B19">
                <w:rPr>
                  <w:rStyle w:val="a8"/>
                  <w:color w:val="auto"/>
                </w:rPr>
                <w:t>Подготовка</w:t>
              </w:r>
            </w:hyperlink>
            <w:r w:rsidRPr="00697B19">
              <w:t> руки к письму, гимнастика для пальцев. Упражнение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«Пальчики-непоседы»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Этот пальчик мой танцует,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Этот вот кружок рисует.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Этот пальчик ловко скачет,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Будто легкий, легкий мячик.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А мизинчик мой, малышка,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Ноготком скребет, как мышка.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А большой мой, толстячок,</w:t>
            </w:r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Спать улегся на бочок.</w:t>
            </w:r>
            <w:bookmarkStart w:id="0" w:name="_GoBack"/>
            <w:bookmarkEnd w:id="0"/>
          </w:p>
          <w:p w:rsidR="00697B19" w:rsidRPr="00697B19" w:rsidRDefault="00697B19" w:rsidP="00697B19">
            <w:pPr>
              <w:pStyle w:val="ac"/>
              <w:shd w:val="clear" w:color="auto" w:fill="FFFFFF"/>
              <w:spacing w:before="0" w:beforeAutospacing="0" w:after="0" w:afterAutospacing="0"/>
            </w:pPr>
            <w:r w:rsidRPr="00697B19">
              <w:t>(Выполнение названных движений пальцами обеих рук одновременно.)</w:t>
            </w:r>
          </w:p>
          <w:p w:rsidR="00697B19" w:rsidRPr="00CA63B1" w:rsidRDefault="00697B19" w:rsidP="007B22F7">
            <w:pPr>
              <w:pStyle w:val="a3"/>
              <w:tabs>
                <w:tab w:val="left" w:pos="3720"/>
              </w:tabs>
              <w:spacing w:before="3"/>
              <w:rPr>
                <w:sz w:val="24"/>
                <w:szCs w:val="24"/>
                <w:lang w:val="ru-RU"/>
              </w:rPr>
            </w:pPr>
          </w:p>
          <w:p w:rsidR="00704A7F" w:rsidRDefault="007B22F7" w:rsidP="00704A7F">
            <w:pPr>
              <w:pStyle w:val="ac"/>
              <w:shd w:val="clear" w:color="auto" w:fill="FFFFFF"/>
              <w:spacing w:before="0" w:beforeAutospacing="0" w:after="0" w:afterAutospacing="0" w:line="336" w:lineRule="atLeast"/>
              <w:rPr>
                <w:b/>
              </w:rPr>
            </w:pPr>
            <w:r>
              <w:rPr>
                <w:b/>
              </w:rPr>
              <w:t xml:space="preserve">Лепка  стол и стул для кукол </w:t>
            </w:r>
            <w:proofErr w:type="spellStart"/>
            <w:r w:rsidRPr="00704A7F">
              <w:rPr>
                <w:b/>
              </w:rPr>
              <w:t>лол</w:t>
            </w:r>
            <w:proofErr w:type="spellEnd"/>
          </w:p>
          <w:p w:rsidR="00704A7F" w:rsidRPr="00704A7F" w:rsidRDefault="00704A7F" w:rsidP="00704A7F">
            <w:pPr>
              <w:pStyle w:val="ac"/>
              <w:shd w:val="clear" w:color="auto" w:fill="FFFFFF"/>
              <w:spacing w:before="0" w:beforeAutospacing="0" w:after="0" w:afterAutospacing="0" w:line="336" w:lineRule="atLeast"/>
              <w:rPr>
                <w:color w:val="211E1E"/>
              </w:rPr>
            </w:pPr>
            <w:r w:rsidRPr="00704A7F">
              <w:rPr>
                <w:color w:val="211E1E"/>
              </w:rPr>
              <w:t>продолжать учить детей лепить кукольную мебель, создавать разные по размеру и цвету предметы;  развивать мелкую моторику рук, интерес к продуктивным видам деятельности, творческое воображение</w:t>
            </w:r>
            <w:proofErr w:type="gramStart"/>
            <w:r w:rsidRPr="00704A7F">
              <w:rPr>
                <w:color w:val="211E1E"/>
              </w:rPr>
              <w:t>.</w:t>
            </w:r>
            <w:proofErr w:type="gramEnd"/>
            <w:r w:rsidRPr="00704A7F">
              <w:rPr>
                <w:color w:val="211E1E"/>
              </w:rPr>
              <w:t> </w:t>
            </w:r>
            <w:proofErr w:type="gramStart"/>
            <w:r w:rsidRPr="00704A7F">
              <w:rPr>
                <w:color w:val="211E1E"/>
              </w:rPr>
              <w:t>у</w:t>
            </w:r>
            <w:proofErr w:type="gramEnd"/>
            <w:r w:rsidRPr="00704A7F">
              <w:rPr>
                <w:color w:val="211E1E"/>
              </w:rPr>
              <w:t>чить детей договариваться между собой, адекватно оценивать свою работу.</w:t>
            </w:r>
          </w:p>
          <w:p w:rsidR="007B22F7" w:rsidRDefault="007B22F7" w:rsidP="007B22F7">
            <w:pPr>
              <w:pStyle w:val="a3"/>
              <w:tabs>
                <w:tab w:val="left" w:pos="3720"/>
              </w:tabs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7B22F7" w:rsidRDefault="007B22F7" w:rsidP="007B22F7">
            <w:pPr>
              <w:pStyle w:val="a3"/>
              <w:tabs>
                <w:tab w:val="left" w:pos="3720"/>
              </w:tabs>
              <w:spacing w:befor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Посмотреть </w:t>
            </w:r>
            <w:hyperlink r:id="rId15" w:history="1">
              <w:r w:rsidRPr="007B22F7">
                <w:rPr>
                  <w:rStyle w:val="a8"/>
                  <w:b/>
                  <w:sz w:val="24"/>
                  <w:szCs w:val="24"/>
                  <w:lang w:val="ru-RU"/>
                </w:rPr>
                <w:t>образец можно здесь</w:t>
              </w:r>
            </w:hyperlink>
          </w:p>
        </w:tc>
      </w:tr>
    </w:tbl>
    <w:p w:rsidR="005F7207" w:rsidRDefault="005F7207"/>
    <w:sectPr w:rsidR="005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8"/>
    <w:rsid w:val="000F02F8"/>
    <w:rsid w:val="00192EEA"/>
    <w:rsid w:val="001A6BBA"/>
    <w:rsid w:val="005F7207"/>
    <w:rsid w:val="00693736"/>
    <w:rsid w:val="00697B19"/>
    <w:rsid w:val="00704A7F"/>
    <w:rsid w:val="007B22F7"/>
    <w:rsid w:val="008A34E5"/>
    <w:rsid w:val="009151B8"/>
    <w:rsid w:val="00A20966"/>
    <w:rsid w:val="00B21585"/>
    <w:rsid w:val="00CA3426"/>
    <w:rsid w:val="00CA63B1"/>
    <w:rsid w:val="00E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5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9151B8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uiPriority w:val="1"/>
    <w:qFormat/>
    <w:rsid w:val="009151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151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02F8"/>
    <w:rPr>
      <w:color w:val="800080" w:themeColor="followedHyperlink"/>
      <w:u w:val="single"/>
    </w:rPr>
  </w:style>
  <w:style w:type="character" w:customStyle="1" w:styleId="maintext">
    <w:name w:val="main text"/>
    <w:uiPriority w:val="99"/>
    <w:rsid w:val="00CA3426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table" w:styleId="aa">
    <w:name w:val="Table Grid"/>
    <w:basedOn w:val="a1"/>
    <w:uiPriority w:val="59"/>
    <w:rsid w:val="0019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A34E5"/>
    <w:rPr>
      <w:b/>
      <w:bCs/>
    </w:rPr>
  </w:style>
  <w:style w:type="paragraph" w:styleId="ac">
    <w:name w:val="Normal (Web)"/>
    <w:basedOn w:val="a"/>
    <w:uiPriority w:val="99"/>
    <w:unhideWhenUsed/>
    <w:rsid w:val="008A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51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9151B8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uiPriority w:val="1"/>
    <w:qFormat/>
    <w:rsid w:val="009151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151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02F8"/>
    <w:rPr>
      <w:color w:val="800080" w:themeColor="followedHyperlink"/>
      <w:u w:val="single"/>
    </w:rPr>
  </w:style>
  <w:style w:type="character" w:customStyle="1" w:styleId="maintext">
    <w:name w:val="main text"/>
    <w:uiPriority w:val="99"/>
    <w:rsid w:val="00CA3426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table" w:styleId="aa">
    <w:name w:val="Table Grid"/>
    <w:basedOn w:val="a1"/>
    <w:uiPriority w:val="59"/>
    <w:rsid w:val="0019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A34E5"/>
    <w:rPr>
      <w:b/>
      <w:bCs/>
    </w:rPr>
  </w:style>
  <w:style w:type="paragraph" w:styleId="ac">
    <w:name w:val="Normal (Web)"/>
    <w:basedOn w:val="a"/>
    <w:uiPriority w:val="99"/>
    <w:unhideWhenUsed/>
    <w:rsid w:val="008A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B6d9DgQpU" TargetMode="External"/><Relationship Id="rId12" Type="http://schemas.openxmlformats.org/officeDocument/2006/relationships/hyperlink" Target="https://www.youtube.com/watch?v=7IuGvf9Q12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MqYB3CpWw8" TargetMode="External"/><Relationship Id="rId11" Type="http://schemas.openxmlformats.org/officeDocument/2006/relationships/hyperlink" Target="https://www.youtube.com/watch?v=o3xvYaLx1n0" TargetMode="External"/><Relationship Id="rId5" Type="http://schemas.openxmlformats.org/officeDocument/2006/relationships/hyperlink" Target="https://deti-online.com/skazki/rasskazy-dragunskogo/sverhu-vniz-naiskosok/" TargetMode="External"/><Relationship Id="rId15" Type="http://schemas.openxmlformats.org/officeDocument/2006/relationships/hyperlink" Target="https://www.youtube.com/watch?v=-QfwXyyX_jQ" TargetMode="External"/><Relationship Id="rId10" Type="http://schemas.openxmlformats.org/officeDocument/2006/relationships/hyperlink" Target="https://moreremonta.info/strojka/kak-sdelat-svetofor-dlja-make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aguda.ru/vs/poznavatelno-rechevoe-razvitie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2020-04-22T10:35:00Z</dcterms:created>
  <dcterms:modified xsi:type="dcterms:W3CDTF">2020-04-22T10:35:00Z</dcterms:modified>
</cp:coreProperties>
</file>